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A60" w:rsidRPr="008B7696" w:rsidRDefault="00856A60" w:rsidP="0080365F">
      <w:pPr>
        <w:jc w:val="center"/>
        <w:rPr>
          <w:rFonts w:cs="Times New Roman"/>
          <w:b/>
        </w:rPr>
      </w:pPr>
      <w:r w:rsidRPr="008B7696">
        <w:rPr>
          <w:rFonts w:cs="宋体" w:hint="eastAsia"/>
          <w:b/>
          <w:bCs/>
          <w:sz w:val="28"/>
          <w:szCs w:val="28"/>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287"/>
        <w:gridCol w:w="3642"/>
        <w:gridCol w:w="8931"/>
        <w:gridCol w:w="1255"/>
      </w:tblGrid>
      <w:tr w:rsidR="00856A60" w:rsidRPr="008B7696" w:rsidTr="00470FBF">
        <w:trPr>
          <w:trHeight w:val="379"/>
          <w:jc w:val="center"/>
        </w:trPr>
        <w:tc>
          <w:tcPr>
            <w:tcW w:w="743" w:type="dxa"/>
            <w:vMerge w:val="restart"/>
            <w:vAlign w:val="center"/>
          </w:tcPr>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单位</w:t>
            </w:r>
          </w:p>
        </w:tc>
        <w:tc>
          <w:tcPr>
            <w:tcW w:w="1287" w:type="dxa"/>
            <w:vMerge w:val="restart"/>
          </w:tcPr>
          <w:p w:rsidR="00856A60" w:rsidRPr="008B7696" w:rsidRDefault="00856A60" w:rsidP="002F7FF1">
            <w:pPr>
              <w:widowControl/>
              <w:jc w:val="center"/>
              <w:rPr>
                <w:rFonts w:ascii="仿宋_GB2312" w:eastAsia="仿宋_GB2312" w:hAnsi="宋体" w:cs="Times New Roman"/>
                <w:b/>
                <w:bCs/>
                <w:kern w:val="0"/>
                <w:sz w:val="24"/>
                <w:szCs w:val="24"/>
              </w:rPr>
            </w:pPr>
          </w:p>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科级岗位数</w:t>
            </w:r>
          </w:p>
        </w:tc>
        <w:tc>
          <w:tcPr>
            <w:tcW w:w="12573" w:type="dxa"/>
            <w:gridSpan w:val="2"/>
            <w:vAlign w:val="center"/>
          </w:tcPr>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岗位设置</w:t>
            </w:r>
          </w:p>
        </w:tc>
        <w:tc>
          <w:tcPr>
            <w:tcW w:w="1255" w:type="dxa"/>
            <w:vMerge w:val="restart"/>
            <w:vAlign w:val="center"/>
          </w:tcPr>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备注</w:t>
            </w:r>
          </w:p>
        </w:tc>
      </w:tr>
      <w:tr w:rsidR="00856A60" w:rsidRPr="008B7696" w:rsidTr="00470FBF">
        <w:trPr>
          <w:trHeight w:val="795"/>
          <w:jc w:val="center"/>
        </w:trPr>
        <w:tc>
          <w:tcPr>
            <w:tcW w:w="743" w:type="dxa"/>
            <w:vMerge/>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c>
          <w:tcPr>
            <w:tcW w:w="1287" w:type="dxa"/>
            <w:vMerge/>
          </w:tcPr>
          <w:p w:rsidR="00856A60" w:rsidRPr="008B7696" w:rsidRDefault="00856A60" w:rsidP="002F7FF1">
            <w:pPr>
              <w:widowControl/>
              <w:jc w:val="center"/>
              <w:rPr>
                <w:rFonts w:ascii="仿宋_GB2312" w:eastAsia="仿宋_GB2312" w:hAnsi="宋体" w:cs="Times New Roman"/>
                <w:b/>
                <w:bCs/>
                <w:kern w:val="0"/>
                <w:sz w:val="24"/>
                <w:szCs w:val="24"/>
              </w:rPr>
            </w:pPr>
          </w:p>
        </w:tc>
        <w:tc>
          <w:tcPr>
            <w:tcW w:w="3642" w:type="dxa"/>
            <w:vAlign w:val="center"/>
          </w:tcPr>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科级岗位名称</w:t>
            </w:r>
          </w:p>
        </w:tc>
        <w:tc>
          <w:tcPr>
            <w:tcW w:w="8931" w:type="dxa"/>
            <w:vAlign w:val="center"/>
          </w:tcPr>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岗位职责</w:t>
            </w:r>
          </w:p>
        </w:tc>
        <w:tc>
          <w:tcPr>
            <w:tcW w:w="1255" w:type="dxa"/>
            <w:vMerge/>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r>
      <w:tr w:rsidR="00856A60" w:rsidRPr="008B7696" w:rsidTr="00470FBF">
        <w:trPr>
          <w:trHeight w:val="3279"/>
          <w:jc w:val="center"/>
        </w:trPr>
        <w:tc>
          <w:tcPr>
            <w:tcW w:w="743" w:type="dxa"/>
            <w:vMerge w:val="restart"/>
            <w:vAlign w:val="center"/>
          </w:tcPr>
          <w:p w:rsidR="00856A60" w:rsidRPr="008B7696" w:rsidRDefault="00856A60" w:rsidP="002F7FF1">
            <w:pPr>
              <w:widowControl/>
              <w:jc w:val="left"/>
              <w:rPr>
                <w:rFonts w:ascii="仿宋_GB2312" w:eastAsia="仿宋_GB2312" w:hAnsi="宋体" w:cs="Times New Roman"/>
                <w:b/>
                <w:bCs/>
                <w:kern w:val="0"/>
                <w:sz w:val="24"/>
                <w:szCs w:val="24"/>
              </w:rPr>
            </w:pPr>
            <w:r w:rsidRPr="008B7696">
              <w:rPr>
                <w:rFonts w:ascii="仿宋_GB2312" w:eastAsia="仿宋_GB2312" w:hAnsi="宋体" w:cs="仿宋_GB2312" w:hint="eastAsia"/>
                <w:b/>
                <w:bCs/>
                <w:kern w:val="0"/>
                <w:sz w:val="24"/>
                <w:szCs w:val="24"/>
              </w:rPr>
              <w:t>材料科学与工程学院</w:t>
            </w:r>
          </w:p>
        </w:tc>
        <w:tc>
          <w:tcPr>
            <w:tcW w:w="1287" w:type="dxa"/>
            <w:vMerge w:val="restart"/>
          </w:tcPr>
          <w:p w:rsidR="00856A60" w:rsidRPr="008B7696" w:rsidRDefault="00856A60" w:rsidP="002F7FF1">
            <w:pPr>
              <w:widowControl/>
              <w:jc w:val="center"/>
              <w:rPr>
                <w:rFonts w:ascii="仿宋_GB2312" w:eastAsia="仿宋_GB2312" w:hAnsi="宋体" w:cs="Times New Roman"/>
                <w:b/>
                <w:bCs/>
                <w:kern w:val="0"/>
                <w:sz w:val="24"/>
                <w:szCs w:val="24"/>
              </w:rPr>
            </w:pPr>
            <w:r w:rsidRPr="008B7696">
              <w:rPr>
                <w:rFonts w:ascii="仿宋_GB2312" w:eastAsia="仿宋_GB2312" w:hAnsi="宋体" w:cs="仿宋_GB2312"/>
                <w:b/>
                <w:bCs/>
                <w:kern w:val="0"/>
                <w:sz w:val="24"/>
                <w:szCs w:val="24"/>
              </w:rPr>
              <w:t>5</w:t>
            </w:r>
          </w:p>
        </w:tc>
        <w:tc>
          <w:tcPr>
            <w:tcW w:w="3642" w:type="dxa"/>
            <w:vAlign w:val="center"/>
          </w:tcPr>
          <w:p w:rsidR="00856A60" w:rsidRPr="008B7696" w:rsidRDefault="000849BB" w:rsidP="00A30160">
            <w:pPr>
              <w:jc w:val="center"/>
              <w:rPr>
                <w:rFonts w:ascii="宋体" w:cs="Times New Roman"/>
                <w:b/>
                <w:kern w:val="0"/>
              </w:rPr>
            </w:pPr>
            <w:r>
              <w:rPr>
                <w:rFonts w:ascii="宋体" w:hAnsi="宋体" w:cs="宋体" w:hint="eastAsia"/>
                <w:b/>
                <w:kern w:val="0"/>
              </w:rPr>
              <w:t>党政</w:t>
            </w:r>
            <w:r w:rsidR="00856A60" w:rsidRPr="008B7696">
              <w:rPr>
                <w:rFonts w:ascii="宋体" w:hAnsi="宋体" w:cs="宋体" w:hint="eastAsia"/>
                <w:b/>
                <w:kern w:val="0"/>
              </w:rPr>
              <w:t>秘书</w:t>
            </w:r>
          </w:p>
          <w:p w:rsidR="00856A60" w:rsidRPr="008B7696" w:rsidRDefault="00856A60" w:rsidP="00A30160">
            <w:pPr>
              <w:widowControl/>
              <w:jc w:val="center"/>
              <w:rPr>
                <w:rFonts w:ascii="仿宋_GB2312" w:eastAsia="仿宋_GB2312" w:hAnsi="宋体" w:cs="Times New Roman"/>
                <w:b/>
                <w:bCs/>
                <w:kern w:val="0"/>
                <w:sz w:val="24"/>
                <w:szCs w:val="24"/>
              </w:rPr>
            </w:pPr>
          </w:p>
        </w:tc>
        <w:tc>
          <w:tcPr>
            <w:tcW w:w="8931" w:type="dxa"/>
            <w:vAlign w:val="center"/>
          </w:tcPr>
          <w:p w:rsidR="00A4347C" w:rsidRPr="00470FBF" w:rsidRDefault="00470FBF" w:rsidP="00470FBF">
            <w:pPr>
              <w:spacing w:line="240" w:lineRule="exact"/>
              <w:jc w:val="left"/>
              <w:rPr>
                <w:rFonts w:ascii="宋体" w:hAnsi="宋体" w:cs="宋体"/>
                <w:b/>
                <w:sz w:val="18"/>
                <w:szCs w:val="18"/>
              </w:rPr>
            </w:pPr>
            <w:r>
              <w:rPr>
                <w:rFonts w:ascii="宋体" w:hAnsi="宋体" w:cs="宋体" w:hint="eastAsia"/>
                <w:b/>
                <w:sz w:val="18"/>
                <w:szCs w:val="18"/>
              </w:rPr>
              <w:t xml:space="preserve">    </w:t>
            </w:r>
            <w:r w:rsidR="00A4347C" w:rsidRPr="00470FBF">
              <w:rPr>
                <w:rFonts w:ascii="宋体" w:hAnsi="宋体" w:cs="宋体" w:hint="eastAsia"/>
                <w:b/>
                <w:sz w:val="18"/>
                <w:szCs w:val="18"/>
              </w:rPr>
              <w:t>院党政秘书在院党政负责人的</w:t>
            </w:r>
            <w:proofErr w:type="gramStart"/>
            <w:r w:rsidR="00A4347C" w:rsidRPr="00470FBF">
              <w:rPr>
                <w:rFonts w:ascii="宋体" w:hAnsi="宋体" w:cs="宋体" w:hint="eastAsia"/>
                <w:b/>
                <w:sz w:val="18"/>
                <w:szCs w:val="18"/>
              </w:rPr>
              <w:t>的</w:t>
            </w:r>
            <w:proofErr w:type="gramEnd"/>
            <w:r w:rsidR="00A4347C" w:rsidRPr="00470FBF">
              <w:rPr>
                <w:rFonts w:ascii="宋体" w:hAnsi="宋体" w:cs="宋体" w:hint="eastAsia"/>
                <w:b/>
                <w:sz w:val="18"/>
                <w:szCs w:val="18"/>
              </w:rPr>
              <w:t>领导下，贯彻执行上级布置的各项工作任务。</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负责安排院级会议的日程及会务工作。参加院党委和院党政联席会议，负责会议通知，做好会议记录，整理会议记要。</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起草院党委年度工作计划、工作总结，负责学院各类决定、报告、请示、通知等文件的拟稿，并经分管领导审核签字后印发执行。</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proofErr w:type="gramStart"/>
            <w:r w:rsidRPr="00A4347C">
              <w:rPr>
                <w:rFonts w:ascii="宋体" w:hAnsi="宋体" w:cs="宋体" w:hint="eastAsia"/>
                <w:b/>
                <w:sz w:val="18"/>
                <w:szCs w:val="18"/>
              </w:rPr>
              <w:t>按照院</w:t>
            </w:r>
            <w:proofErr w:type="gramEnd"/>
            <w:r w:rsidRPr="00A4347C">
              <w:rPr>
                <w:rFonts w:ascii="宋体" w:hAnsi="宋体" w:cs="宋体" w:hint="eastAsia"/>
                <w:b/>
                <w:sz w:val="18"/>
                <w:szCs w:val="18"/>
              </w:rPr>
              <w:t>党委的要求，做好党的组织建设和思想建设，负责全院教职工理论学习、党员教育、党建工作的具体组织安排，拟定学习教育计划，并做好督促检查工作。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负责新党员发展和预备党员转正的材料审查、党委委员会会议前的材料准备和会议安排。</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按照党委和院领导班子的要求，做好院管干部的推荐、考查和聘任的具体组织工作。协助院党政领导负责本院教职员工出国出境政审材料的准备和报批；做好保密工作。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协助院党政领导做好院内教职工的考核、考评、晋升、奖惩和鉴定的具体工作，负责办理院内教职工的调配和退休手续。</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负责学校与学院组织、人事等相关部门文件的收发与管理。认真做好文件的登记、编号、传阅和归档工作。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负责党内外群众的来信、来访，做好外调和函调的接待处理。</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负责考核机关办公人员各岗位职责的履行情况及学院机关人员的考勤、请销假手续等事宜。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负责起草学院工作计划、总结、报告、通知和管理制度。</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负责来宾、来访人员的接待服务工作。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安排和办理报纸、杂志、信函、通知及资料的收发与传递工作。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负责学院机关的家具、办公用品、设备的采购和管理及固定资产登记、验收、保管工作。</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负责奖酬金、福利品发放、文体活动、慰问、救灾、治丧等工作，兼管退休教职工工作；</w:t>
            </w:r>
            <w:r w:rsidRPr="00A4347C">
              <w:rPr>
                <w:rFonts w:ascii="宋体" w:hAnsi="宋体" w:cs="宋体"/>
                <w:b/>
                <w:sz w:val="18"/>
                <w:szCs w:val="18"/>
              </w:rPr>
              <w:t xml:space="preserve"> </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负责学院公章保管和严格使用，负责学院会议室、教室、多功能厅等管理与维护；</w:t>
            </w:r>
          </w:p>
          <w:p w:rsidR="00A4347C" w:rsidRPr="00A4347C" w:rsidRDefault="00A4347C" w:rsidP="00A4347C">
            <w:pPr>
              <w:pStyle w:val="a5"/>
              <w:numPr>
                <w:ilvl w:val="0"/>
                <w:numId w:val="4"/>
              </w:numPr>
              <w:spacing w:line="240" w:lineRule="exact"/>
              <w:ind w:firstLineChars="0"/>
              <w:jc w:val="left"/>
              <w:rPr>
                <w:rFonts w:ascii="宋体" w:hAnsi="宋体" w:cs="宋体"/>
                <w:b/>
                <w:sz w:val="18"/>
                <w:szCs w:val="18"/>
              </w:rPr>
            </w:pPr>
            <w:r w:rsidRPr="00A4347C">
              <w:rPr>
                <w:rFonts w:ascii="宋体" w:hAnsi="宋体" w:cs="宋体" w:hint="eastAsia"/>
                <w:b/>
                <w:sz w:val="18"/>
                <w:szCs w:val="18"/>
              </w:rPr>
              <w:t>完成学院党政领导交办的其他工作。</w:t>
            </w:r>
          </w:p>
          <w:p w:rsidR="00856A60" w:rsidRPr="00A4347C" w:rsidRDefault="00856A60" w:rsidP="000849BB">
            <w:pPr>
              <w:spacing w:line="240" w:lineRule="exact"/>
              <w:rPr>
                <w:rFonts w:ascii="仿宋_GB2312" w:eastAsia="仿宋_GB2312" w:hAnsi="宋体" w:cs="Times New Roman"/>
                <w:b/>
                <w:bCs/>
                <w:kern w:val="0"/>
                <w:sz w:val="24"/>
                <w:szCs w:val="24"/>
              </w:rPr>
            </w:pPr>
          </w:p>
        </w:tc>
        <w:tc>
          <w:tcPr>
            <w:tcW w:w="1255" w:type="dxa"/>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r>
      <w:tr w:rsidR="00856A60" w:rsidRPr="008B7696" w:rsidTr="00470FBF">
        <w:trPr>
          <w:trHeight w:val="413"/>
          <w:jc w:val="center"/>
        </w:trPr>
        <w:tc>
          <w:tcPr>
            <w:tcW w:w="743" w:type="dxa"/>
            <w:vMerge/>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c>
          <w:tcPr>
            <w:tcW w:w="1287" w:type="dxa"/>
            <w:vMerge/>
          </w:tcPr>
          <w:p w:rsidR="00856A60" w:rsidRPr="008B7696" w:rsidRDefault="00856A60" w:rsidP="002F7FF1">
            <w:pPr>
              <w:widowControl/>
              <w:jc w:val="center"/>
              <w:rPr>
                <w:rFonts w:ascii="仿宋_GB2312" w:eastAsia="仿宋_GB2312" w:hAnsi="宋体" w:cs="Times New Roman"/>
                <w:b/>
                <w:bCs/>
                <w:kern w:val="0"/>
                <w:sz w:val="24"/>
                <w:szCs w:val="24"/>
              </w:rPr>
            </w:pPr>
          </w:p>
        </w:tc>
        <w:tc>
          <w:tcPr>
            <w:tcW w:w="3642" w:type="dxa"/>
            <w:vAlign w:val="center"/>
          </w:tcPr>
          <w:p w:rsidR="00856A60" w:rsidRPr="008B7696" w:rsidRDefault="000849BB" w:rsidP="00A30160">
            <w:pPr>
              <w:jc w:val="center"/>
              <w:rPr>
                <w:rFonts w:ascii="宋体" w:cs="Times New Roman"/>
                <w:b/>
              </w:rPr>
            </w:pPr>
            <w:r>
              <w:rPr>
                <w:rFonts w:ascii="宋体" w:hAnsi="宋体" w:cs="宋体" w:hint="eastAsia"/>
                <w:b/>
              </w:rPr>
              <w:t>团委书记</w:t>
            </w:r>
          </w:p>
          <w:p w:rsidR="00856A60" w:rsidRPr="008B7696" w:rsidRDefault="00856A60" w:rsidP="00A30160">
            <w:pPr>
              <w:widowControl/>
              <w:jc w:val="center"/>
              <w:rPr>
                <w:rFonts w:ascii="仿宋_GB2312" w:eastAsia="仿宋_GB2312" w:hAnsi="宋体" w:cs="Times New Roman"/>
                <w:b/>
                <w:bCs/>
                <w:kern w:val="0"/>
                <w:sz w:val="24"/>
                <w:szCs w:val="24"/>
              </w:rPr>
            </w:pPr>
          </w:p>
        </w:tc>
        <w:tc>
          <w:tcPr>
            <w:tcW w:w="8931" w:type="dxa"/>
            <w:vAlign w:val="center"/>
          </w:tcPr>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在院党委和</w:t>
            </w:r>
            <w:proofErr w:type="gramStart"/>
            <w:r w:rsidRPr="00470FBF">
              <w:rPr>
                <w:rFonts w:ascii="宋体" w:hAnsi="宋体" w:cs="宋体" w:hint="eastAsia"/>
                <w:b/>
                <w:sz w:val="18"/>
                <w:szCs w:val="18"/>
              </w:rPr>
              <w:t>校团委</w:t>
            </w:r>
            <w:proofErr w:type="gramEnd"/>
            <w:r w:rsidRPr="00470FBF">
              <w:rPr>
                <w:rFonts w:ascii="宋体" w:hAnsi="宋体" w:cs="宋体" w:hint="eastAsia"/>
                <w:b/>
                <w:sz w:val="18"/>
                <w:szCs w:val="18"/>
              </w:rPr>
              <w:t>的领导下，协助分管副书记认真贯彻执行上级领导和主管部门的指示、决定和各项规章制度。</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向团的代表大会、委员会负责，在院党委和</w:t>
            </w:r>
            <w:proofErr w:type="gramStart"/>
            <w:r w:rsidRPr="00470FBF">
              <w:rPr>
                <w:rFonts w:ascii="宋体" w:hAnsi="宋体" w:cs="宋体" w:hint="eastAsia"/>
                <w:b/>
                <w:sz w:val="18"/>
                <w:szCs w:val="18"/>
              </w:rPr>
              <w:t>校团委</w:t>
            </w:r>
            <w:proofErr w:type="gramEnd"/>
            <w:r w:rsidRPr="00470FBF">
              <w:rPr>
                <w:rFonts w:ascii="宋体" w:hAnsi="宋体" w:cs="宋体" w:hint="eastAsia"/>
                <w:b/>
                <w:sz w:val="18"/>
                <w:szCs w:val="18"/>
              </w:rPr>
              <w:t>的领导下，主持团委的日常工作。</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负责召集团委委员会，组织落实团的代表大会，团委会决议，落实院党委、校团委交办的各项工作。</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规划团委的有关工作，制定工作计划，负责并检查督促团委各委员会和所属团支部的工作。</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参加党政有关部门青年工作的研究，提供决策依据，列席或参加院党委委员会会议。</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负责向党支部推荐优秀团员积极分子加入党组织。</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负责学院学生会、团总支、学生社团的管理和指导工作。</w:t>
            </w:r>
          </w:p>
          <w:p w:rsidR="000849BB" w:rsidRPr="00470FBF" w:rsidRDefault="000849BB" w:rsidP="00470FBF">
            <w:pPr>
              <w:pStyle w:val="a5"/>
              <w:numPr>
                <w:ilvl w:val="0"/>
                <w:numId w:val="8"/>
              </w:numPr>
              <w:spacing w:line="240" w:lineRule="exact"/>
              <w:ind w:firstLineChars="0"/>
              <w:jc w:val="left"/>
              <w:rPr>
                <w:rFonts w:ascii="宋体" w:cs="Times New Roman"/>
                <w:b/>
                <w:sz w:val="18"/>
                <w:szCs w:val="18"/>
              </w:rPr>
            </w:pPr>
            <w:r w:rsidRPr="00470FBF">
              <w:rPr>
                <w:rFonts w:ascii="宋体" w:hAnsi="宋体" w:cs="宋体" w:hint="eastAsia"/>
                <w:b/>
                <w:sz w:val="18"/>
                <w:szCs w:val="18"/>
              </w:rPr>
              <w:t>严格遵守院机关工作人员守则，完成院党政领导交办的其他工作任务。</w:t>
            </w:r>
          </w:p>
          <w:p w:rsidR="00856A60" w:rsidRPr="008B7696" w:rsidRDefault="00856A60" w:rsidP="000849BB">
            <w:pPr>
              <w:pStyle w:val="a5"/>
              <w:spacing w:line="240" w:lineRule="exact"/>
              <w:ind w:left="420" w:firstLineChars="0" w:firstLine="0"/>
              <w:rPr>
                <w:rFonts w:ascii="仿宋_GB2312" w:eastAsia="仿宋_GB2312" w:hAnsi="宋体" w:cs="Times New Roman"/>
                <w:b/>
                <w:bCs/>
                <w:kern w:val="0"/>
                <w:sz w:val="24"/>
                <w:szCs w:val="24"/>
              </w:rPr>
            </w:pPr>
          </w:p>
        </w:tc>
        <w:tc>
          <w:tcPr>
            <w:tcW w:w="1255" w:type="dxa"/>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r>
      <w:tr w:rsidR="00856A60" w:rsidRPr="008B7696" w:rsidTr="00470FBF">
        <w:trPr>
          <w:trHeight w:val="413"/>
          <w:jc w:val="center"/>
        </w:trPr>
        <w:tc>
          <w:tcPr>
            <w:tcW w:w="743" w:type="dxa"/>
            <w:vMerge/>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c>
          <w:tcPr>
            <w:tcW w:w="1287" w:type="dxa"/>
            <w:vMerge/>
          </w:tcPr>
          <w:p w:rsidR="00856A60" w:rsidRPr="008B7696" w:rsidRDefault="00856A60" w:rsidP="002F7FF1">
            <w:pPr>
              <w:widowControl/>
              <w:jc w:val="center"/>
              <w:rPr>
                <w:rFonts w:ascii="仿宋_GB2312" w:eastAsia="仿宋_GB2312" w:hAnsi="宋体" w:cs="Times New Roman"/>
                <w:b/>
                <w:bCs/>
                <w:kern w:val="0"/>
                <w:sz w:val="24"/>
                <w:szCs w:val="24"/>
              </w:rPr>
            </w:pPr>
          </w:p>
        </w:tc>
        <w:tc>
          <w:tcPr>
            <w:tcW w:w="3642" w:type="dxa"/>
            <w:vAlign w:val="center"/>
          </w:tcPr>
          <w:p w:rsidR="00856A60" w:rsidRPr="008B7696" w:rsidRDefault="000849BB" w:rsidP="00A30160">
            <w:pPr>
              <w:jc w:val="center"/>
              <w:rPr>
                <w:rFonts w:ascii="宋体" w:cs="Times New Roman"/>
                <w:b/>
              </w:rPr>
            </w:pPr>
            <w:r>
              <w:rPr>
                <w:rFonts w:ascii="宋体" w:hAnsi="宋体" w:cs="宋体" w:hint="eastAsia"/>
                <w:b/>
              </w:rPr>
              <w:t>教学</w:t>
            </w:r>
            <w:r w:rsidR="00856A60" w:rsidRPr="008B7696">
              <w:rPr>
                <w:rFonts w:ascii="宋体" w:hAnsi="宋体" w:cs="宋体" w:hint="eastAsia"/>
                <w:b/>
              </w:rPr>
              <w:t>秘书</w:t>
            </w:r>
          </w:p>
          <w:p w:rsidR="00856A60" w:rsidRPr="008B7696" w:rsidRDefault="00856A60" w:rsidP="00A30160">
            <w:pPr>
              <w:widowControl/>
              <w:jc w:val="center"/>
              <w:rPr>
                <w:rFonts w:ascii="仿宋_GB2312" w:eastAsia="仿宋_GB2312" w:hAnsi="宋体" w:cs="Times New Roman"/>
                <w:b/>
                <w:bCs/>
                <w:kern w:val="0"/>
                <w:sz w:val="24"/>
                <w:szCs w:val="24"/>
              </w:rPr>
            </w:pPr>
          </w:p>
        </w:tc>
        <w:tc>
          <w:tcPr>
            <w:tcW w:w="8931" w:type="dxa"/>
            <w:vAlign w:val="center"/>
          </w:tcPr>
          <w:p w:rsidR="00A4347C" w:rsidRPr="00A4347C" w:rsidRDefault="00A4347C" w:rsidP="00470FBF">
            <w:pPr>
              <w:pStyle w:val="a5"/>
              <w:spacing w:line="240" w:lineRule="exact"/>
              <w:ind w:leftChars="-20" w:left="-42" w:firstLineChars="0" w:firstLine="0"/>
              <w:jc w:val="left"/>
              <w:rPr>
                <w:rFonts w:ascii="宋体" w:hAnsi="宋体" w:cs="宋体"/>
                <w:b/>
                <w:sz w:val="18"/>
                <w:szCs w:val="18"/>
              </w:rPr>
            </w:pPr>
            <w:r w:rsidRPr="00A4347C">
              <w:rPr>
                <w:rFonts w:ascii="宋体" w:hAnsi="宋体" w:cs="宋体"/>
                <w:b/>
                <w:sz w:val="18"/>
                <w:szCs w:val="18"/>
              </w:rPr>
              <w:t>1. 协助分管院长进行各种</w:t>
            </w:r>
            <w:r w:rsidRPr="00A4347C">
              <w:rPr>
                <w:rFonts w:ascii="宋体" w:hAnsi="宋体" w:cs="宋体" w:hint="eastAsia"/>
                <w:b/>
                <w:sz w:val="18"/>
                <w:szCs w:val="18"/>
              </w:rPr>
              <w:t>本科</w:t>
            </w:r>
            <w:r w:rsidRPr="00A4347C">
              <w:rPr>
                <w:rFonts w:ascii="宋体" w:hAnsi="宋体" w:cs="宋体"/>
                <w:b/>
                <w:sz w:val="18"/>
                <w:szCs w:val="18"/>
              </w:rPr>
              <w:t>教学文件与教学管理制度的组织制订和贯彻执行。主要包括：</w:t>
            </w:r>
            <w:r w:rsidRPr="00A4347C">
              <w:rPr>
                <w:rFonts w:ascii="宋体" w:hAnsi="宋体" w:cs="宋体" w:hint="eastAsia"/>
                <w:b/>
                <w:sz w:val="18"/>
                <w:szCs w:val="18"/>
              </w:rPr>
              <w:t>协助</w:t>
            </w:r>
            <w:r w:rsidRPr="00A4347C">
              <w:rPr>
                <w:rFonts w:ascii="宋体" w:hAnsi="宋体" w:cs="宋体"/>
                <w:b/>
                <w:sz w:val="18"/>
                <w:szCs w:val="18"/>
              </w:rPr>
              <w:t>制订</w:t>
            </w:r>
            <w:r w:rsidRPr="00A4347C">
              <w:rPr>
                <w:rFonts w:ascii="宋体" w:hAnsi="宋体" w:cs="宋体" w:hint="eastAsia"/>
                <w:b/>
                <w:sz w:val="18"/>
                <w:szCs w:val="18"/>
              </w:rPr>
              <w:t>各</w:t>
            </w:r>
            <w:r w:rsidRPr="00A4347C">
              <w:rPr>
                <w:rFonts w:ascii="宋体" w:hAnsi="宋体" w:cs="宋体"/>
                <w:b/>
                <w:sz w:val="18"/>
                <w:szCs w:val="18"/>
              </w:rPr>
              <w:t>专业教学计划并提出合理建议，核查教学计划的执行，办理教学计划的异动等。做好学院教学文件的管理工作，相关</w:t>
            </w:r>
            <w:r w:rsidRPr="00A4347C">
              <w:rPr>
                <w:rFonts w:ascii="宋体" w:hAnsi="宋体" w:cs="宋体" w:hint="eastAsia"/>
                <w:b/>
                <w:sz w:val="18"/>
                <w:szCs w:val="18"/>
              </w:rPr>
              <w:t>教学</w:t>
            </w:r>
            <w:r w:rsidRPr="00A4347C">
              <w:rPr>
                <w:rFonts w:ascii="宋体" w:hAnsi="宋体" w:cs="宋体"/>
                <w:b/>
                <w:sz w:val="18"/>
                <w:szCs w:val="18"/>
              </w:rPr>
              <w:t>管理文件、教学日历、教学大纲、课程设计、毕业设计、考卷印刷、成绩登录、</w:t>
            </w:r>
            <w:r w:rsidRPr="00A4347C">
              <w:rPr>
                <w:rFonts w:ascii="宋体" w:hAnsi="宋体" w:cs="宋体" w:hint="eastAsia"/>
                <w:b/>
                <w:sz w:val="18"/>
                <w:szCs w:val="18"/>
              </w:rPr>
              <w:t>考卷</w:t>
            </w:r>
            <w:r w:rsidRPr="00A4347C">
              <w:rPr>
                <w:rFonts w:ascii="宋体" w:hAnsi="宋体" w:cs="宋体"/>
                <w:b/>
                <w:sz w:val="18"/>
                <w:szCs w:val="18"/>
              </w:rPr>
              <w:t>上交、实验报告、创新教育等教学文件的格式要求进行严格把关，以保证教学文件的规范化。</w:t>
            </w:r>
            <w:r w:rsidRPr="00A4347C">
              <w:rPr>
                <w:rFonts w:ascii="宋体" w:hAnsi="宋体" w:cs="宋体"/>
                <w:b/>
                <w:sz w:val="18"/>
                <w:szCs w:val="18"/>
              </w:rPr>
              <w:br/>
              <w:t>2. 认真执行学校本科教学管理各项规章制度，规范教学管理工作，保证学院教务工作有序进行。主要包括：（1）组织落实教师培训、讲课比赛、教学研讨、教材建设、教研项目管理工作；（2）组织落实学生教学管理工作有序进行；（3）组织落实毕业设计的各项工作有序进行；（4）组织落实学生实践教学相关工作；（5）按照校院规章制度，协助分管院长落实教学质量监督与教学事故处理工作</w:t>
            </w:r>
            <w:r w:rsidRPr="00A4347C">
              <w:rPr>
                <w:rFonts w:ascii="宋体" w:hAnsi="宋体" w:cs="宋体" w:hint="eastAsia"/>
                <w:b/>
                <w:sz w:val="18"/>
                <w:szCs w:val="18"/>
              </w:rPr>
              <w:t>。</w:t>
            </w:r>
            <w:r w:rsidRPr="00A4347C">
              <w:rPr>
                <w:rFonts w:ascii="宋体" w:hAnsi="宋体" w:cs="宋体"/>
                <w:b/>
                <w:sz w:val="18"/>
                <w:szCs w:val="18"/>
              </w:rPr>
              <w:t>（6）按照规章制度，负责学院教学档案的归档、保存管理及教学数据统计工作；（7）配合学院及学校进行本科生招生相关工作；</w:t>
            </w:r>
            <w:r w:rsidRPr="00A4347C">
              <w:rPr>
                <w:rFonts w:ascii="宋体" w:hAnsi="宋体" w:cs="宋体" w:hint="eastAsia"/>
                <w:b/>
                <w:sz w:val="18"/>
                <w:szCs w:val="18"/>
              </w:rPr>
              <w:t>（8）</w:t>
            </w:r>
            <w:r w:rsidRPr="00A4347C">
              <w:rPr>
                <w:rFonts w:ascii="宋体" w:hAnsi="宋体" w:cs="宋体"/>
                <w:b/>
                <w:sz w:val="18"/>
                <w:szCs w:val="18"/>
              </w:rPr>
              <w:t>负责落实学院毕业生的成绩整理核查、学位审查、离校手续等相关工作。（9）其他服务教师教学相关工作。</w:t>
            </w:r>
            <w:r w:rsidRPr="00A4347C">
              <w:rPr>
                <w:rFonts w:ascii="宋体" w:hAnsi="宋体" w:cs="宋体"/>
                <w:b/>
                <w:sz w:val="18"/>
                <w:szCs w:val="18"/>
              </w:rPr>
              <w:br/>
              <w:t>3.认真及时做好学院与教务部之间的信息沟通。负责本科生教学文件收、发、保管，及时填报有关报表。</w:t>
            </w:r>
            <w:r w:rsidRPr="00A4347C">
              <w:rPr>
                <w:rFonts w:ascii="宋体" w:hAnsi="宋体" w:cs="宋体"/>
                <w:b/>
                <w:sz w:val="18"/>
                <w:szCs w:val="18"/>
              </w:rPr>
              <w:br/>
              <w:t>4</w:t>
            </w:r>
            <w:r w:rsidRPr="00A4347C">
              <w:rPr>
                <w:rFonts w:ascii="宋体" w:hAnsi="宋体" w:cs="宋体" w:hint="eastAsia"/>
                <w:b/>
                <w:sz w:val="18"/>
                <w:szCs w:val="18"/>
              </w:rPr>
              <w:t>.</w:t>
            </w:r>
            <w:r w:rsidRPr="00A4347C">
              <w:rPr>
                <w:rFonts w:ascii="宋体" w:hAnsi="宋体" w:cs="宋体"/>
                <w:b/>
                <w:sz w:val="18"/>
                <w:szCs w:val="18"/>
              </w:rPr>
              <w:t>完成学校和学院交办的其他工作。</w:t>
            </w:r>
          </w:p>
          <w:p w:rsidR="00856A60" w:rsidRPr="008B7696" w:rsidRDefault="00856A60" w:rsidP="00AF1FB8">
            <w:pPr>
              <w:widowControl/>
              <w:rPr>
                <w:rFonts w:ascii="仿宋_GB2312" w:eastAsia="仿宋_GB2312" w:hAnsi="宋体" w:cs="Times New Roman"/>
                <w:b/>
                <w:bCs/>
                <w:kern w:val="0"/>
                <w:sz w:val="24"/>
                <w:szCs w:val="24"/>
              </w:rPr>
            </w:pPr>
          </w:p>
        </w:tc>
        <w:tc>
          <w:tcPr>
            <w:tcW w:w="1255" w:type="dxa"/>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r>
      <w:tr w:rsidR="00856A60" w:rsidRPr="008B7696" w:rsidTr="00470FBF">
        <w:trPr>
          <w:trHeight w:val="413"/>
          <w:jc w:val="center"/>
        </w:trPr>
        <w:tc>
          <w:tcPr>
            <w:tcW w:w="743" w:type="dxa"/>
            <w:vMerge/>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c>
          <w:tcPr>
            <w:tcW w:w="1287" w:type="dxa"/>
            <w:vMerge/>
          </w:tcPr>
          <w:p w:rsidR="00856A60" w:rsidRPr="008B7696" w:rsidRDefault="00856A60" w:rsidP="002F7FF1">
            <w:pPr>
              <w:widowControl/>
              <w:jc w:val="center"/>
              <w:rPr>
                <w:rFonts w:ascii="仿宋_GB2312" w:eastAsia="仿宋_GB2312" w:hAnsi="宋体" w:cs="Times New Roman"/>
                <w:b/>
                <w:bCs/>
                <w:kern w:val="0"/>
                <w:sz w:val="24"/>
                <w:szCs w:val="24"/>
              </w:rPr>
            </w:pPr>
          </w:p>
        </w:tc>
        <w:tc>
          <w:tcPr>
            <w:tcW w:w="3642" w:type="dxa"/>
            <w:vAlign w:val="center"/>
          </w:tcPr>
          <w:p w:rsidR="00856A60" w:rsidRPr="008B7696" w:rsidRDefault="000849BB" w:rsidP="000849BB">
            <w:pPr>
              <w:jc w:val="center"/>
              <w:rPr>
                <w:rFonts w:ascii="宋体" w:cs="宋体"/>
                <w:b/>
              </w:rPr>
            </w:pPr>
            <w:r>
              <w:rPr>
                <w:rFonts w:ascii="宋体" w:hAnsi="宋体" w:cs="宋体" w:hint="eastAsia"/>
                <w:b/>
              </w:rPr>
              <w:t>研究生秘书</w:t>
            </w:r>
          </w:p>
        </w:tc>
        <w:tc>
          <w:tcPr>
            <w:tcW w:w="8931" w:type="dxa"/>
            <w:vAlign w:val="center"/>
          </w:tcPr>
          <w:p w:rsidR="00A4347C" w:rsidRPr="00A4347C" w:rsidRDefault="00A4347C" w:rsidP="00A4347C">
            <w:pPr>
              <w:widowControl/>
              <w:jc w:val="left"/>
              <w:rPr>
                <w:rFonts w:ascii="宋体" w:hAnsi="宋体" w:cs="宋体"/>
                <w:b/>
                <w:sz w:val="18"/>
                <w:szCs w:val="18"/>
              </w:rPr>
            </w:pPr>
            <w:r w:rsidRPr="00A4347C">
              <w:rPr>
                <w:rFonts w:ascii="宋体" w:hAnsi="宋体" w:cs="宋体"/>
                <w:b/>
                <w:sz w:val="18"/>
                <w:szCs w:val="18"/>
              </w:rPr>
              <w:t>1. 协助分管院长进行各种</w:t>
            </w:r>
            <w:r w:rsidRPr="00A4347C">
              <w:rPr>
                <w:rFonts w:ascii="宋体" w:hAnsi="宋体" w:cs="宋体" w:hint="eastAsia"/>
                <w:b/>
                <w:sz w:val="18"/>
                <w:szCs w:val="18"/>
              </w:rPr>
              <w:t>研究生</w:t>
            </w:r>
            <w:r w:rsidRPr="00A4347C">
              <w:rPr>
                <w:rFonts w:ascii="宋体" w:hAnsi="宋体" w:cs="宋体"/>
                <w:b/>
                <w:sz w:val="18"/>
                <w:szCs w:val="18"/>
              </w:rPr>
              <w:t>教学文件与教学管理制度的组织制订和贯彻执行。主要包括：制订和修订研究生培养计划、专业教学计划并提出合理建议，核查教学计划的执行，办理教学计划的异动等。</w:t>
            </w:r>
            <w:r w:rsidRPr="00A4347C">
              <w:rPr>
                <w:rFonts w:ascii="宋体" w:hAnsi="宋体" w:cs="宋体"/>
                <w:b/>
                <w:sz w:val="18"/>
                <w:szCs w:val="18"/>
              </w:rPr>
              <w:br/>
              <w:t>2. 协助分管院长做好研究生教学管理工作，认真执行学校</w:t>
            </w:r>
            <w:r w:rsidRPr="00A4347C">
              <w:rPr>
                <w:rFonts w:ascii="宋体" w:hAnsi="宋体" w:cs="宋体" w:hint="eastAsia"/>
                <w:b/>
                <w:sz w:val="18"/>
                <w:szCs w:val="18"/>
              </w:rPr>
              <w:t>研究生</w:t>
            </w:r>
            <w:r w:rsidRPr="00A4347C">
              <w:rPr>
                <w:rFonts w:ascii="宋体" w:hAnsi="宋体" w:cs="宋体"/>
                <w:b/>
                <w:sz w:val="18"/>
                <w:szCs w:val="18"/>
              </w:rPr>
              <w:t>教学管理各项规章制度，规范教学管理工作，保证学院</w:t>
            </w:r>
            <w:r w:rsidRPr="00A4347C">
              <w:rPr>
                <w:rFonts w:ascii="宋体" w:hAnsi="宋体" w:cs="宋体" w:hint="eastAsia"/>
                <w:b/>
                <w:sz w:val="18"/>
                <w:szCs w:val="18"/>
              </w:rPr>
              <w:t>研究生</w:t>
            </w:r>
            <w:r w:rsidRPr="00A4347C">
              <w:rPr>
                <w:rFonts w:ascii="宋体" w:hAnsi="宋体" w:cs="宋体"/>
                <w:b/>
                <w:sz w:val="18"/>
                <w:szCs w:val="18"/>
              </w:rPr>
              <w:t>培养工作有序进行。主要包括：研究生入学相关工作的安排、研究生课程教学安排、考试管理、研究生成绩管理、答辩审核、学籍档案管理、研究生导师的管理以及研究生日常教学管理等。</w:t>
            </w:r>
            <w:r w:rsidRPr="00A4347C">
              <w:rPr>
                <w:rFonts w:ascii="宋体" w:hAnsi="宋体" w:cs="宋体"/>
                <w:b/>
                <w:sz w:val="18"/>
                <w:szCs w:val="18"/>
              </w:rPr>
              <w:br/>
              <w:t>3.做好学院</w:t>
            </w:r>
            <w:r w:rsidRPr="00A4347C">
              <w:rPr>
                <w:rFonts w:ascii="宋体" w:hAnsi="宋体" w:cs="宋体" w:hint="eastAsia"/>
                <w:b/>
                <w:sz w:val="18"/>
                <w:szCs w:val="18"/>
              </w:rPr>
              <w:t>研究生</w:t>
            </w:r>
            <w:r w:rsidRPr="00A4347C">
              <w:rPr>
                <w:rFonts w:ascii="宋体" w:hAnsi="宋体" w:cs="宋体"/>
                <w:b/>
                <w:sz w:val="18"/>
                <w:szCs w:val="18"/>
              </w:rPr>
              <w:t>教学</w:t>
            </w:r>
            <w:r w:rsidRPr="00A4347C">
              <w:rPr>
                <w:rFonts w:ascii="宋体" w:hAnsi="宋体" w:cs="宋体" w:hint="eastAsia"/>
                <w:b/>
                <w:sz w:val="18"/>
                <w:szCs w:val="18"/>
              </w:rPr>
              <w:t>与</w:t>
            </w:r>
            <w:r w:rsidRPr="00A4347C">
              <w:rPr>
                <w:rFonts w:ascii="宋体" w:hAnsi="宋体" w:cs="宋体"/>
                <w:b/>
                <w:sz w:val="18"/>
                <w:szCs w:val="18"/>
              </w:rPr>
              <w:t>指导相关文件的管理工作，相关</w:t>
            </w:r>
            <w:r w:rsidRPr="00A4347C">
              <w:rPr>
                <w:rFonts w:ascii="宋体" w:hAnsi="宋体" w:cs="宋体" w:hint="eastAsia"/>
                <w:b/>
                <w:sz w:val="18"/>
                <w:szCs w:val="18"/>
              </w:rPr>
              <w:t>培养方案</w:t>
            </w:r>
            <w:r w:rsidRPr="00A4347C">
              <w:rPr>
                <w:rFonts w:ascii="宋体" w:hAnsi="宋体" w:cs="宋体"/>
                <w:b/>
                <w:sz w:val="18"/>
                <w:szCs w:val="18"/>
              </w:rPr>
              <w:t>的制定、</w:t>
            </w:r>
            <w:r w:rsidRPr="00A4347C">
              <w:rPr>
                <w:rFonts w:ascii="宋体" w:hAnsi="宋体" w:cs="宋体" w:hint="eastAsia"/>
                <w:b/>
                <w:sz w:val="18"/>
                <w:szCs w:val="18"/>
              </w:rPr>
              <w:t>开题报告提交、</w:t>
            </w:r>
            <w:r w:rsidRPr="00A4347C">
              <w:rPr>
                <w:rFonts w:ascii="宋体" w:hAnsi="宋体" w:cs="宋体"/>
                <w:b/>
                <w:sz w:val="18"/>
                <w:szCs w:val="18"/>
              </w:rPr>
              <w:t>中期检查</w:t>
            </w:r>
            <w:r w:rsidRPr="00A4347C">
              <w:rPr>
                <w:rFonts w:ascii="宋体" w:hAnsi="宋体" w:cs="宋体" w:hint="eastAsia"/>
                <w:b/>
                <w:sz w:val="18"/>
                <w:szCs w:val="18"/>
              </w:rPr>
              <w:t>、</w:t>
            </w:r>
            <w:r w:rsidRPr="00A4347C">
              <w:rPr>
                <w:rFonts w:ascii="宋体" w:hAnsi="宋体" w:cs="宋体"/>
                <w:b/>
                <w:sz w:val="18"/>
                <w:szCs w:val="18"/>
              </w:rPr>
              <w:t>论文</w:t>
            </w:r>
            <w:r w:rsidRPr="00A4347C">
              <w:rPr>
                <w:rFonts w:ascii="宋体" w:hAnsi="宋体" w:cs="宋体" w:hint="eastAsia"/>
                <w:b/>
                <w:sz w:val="18"/>
                <w:szCs w:val="18"/>
              </w:rPr>
              <w:t>质量</w:t>
            </w:r>
            <w:r w:rsidRPr="00A4347C">
              <w:rPr>
                <w:rFonts w:ascii="宋体" w:hAnsi="宋体" w:cs="宋体"/>
                <w:b/>
                <w:sz w:val="18"/>
                <w:szCs w:val="18"/>
              </w:rPr>
              <w:t>审核等</w:t>
            </w:r>
            <w:r w:rsidRPr="00A4347C">
              <w:rPr>
                <w:rFonts w:ascii="宋体" w:hAnsi="宋体" w:cs="宋体" w:hint="eastAsia"/>
                <w:b/>
                <w:sz w:val="18"/>
                <w:szCs w:val="18"/>
              </w:rPr>
              <w:t>各个培养</w:t>
            </w:r>
            <w:r w:rsidRPr="00A4347C">
              <w:rPr>
                <w:rFonts w:ascii="宋体" w:hAnsi="宋体" w:cs="宋体"/>
                <w:b/>
                <w:sz w:val="18"/>
                <w:szCs w:val="18"/>
              </w:rPr>
              <w:t>环节要求进行严格把关，以保证</w:t>
            </w:r>
            <w:r w:rsidRPr="00A4347C">
              <w:rPr>
                <w:rFonts w:ascii="宋体" w:hAnsi="宋体" w:cs="宋体" w:hint="eastAsia"/>
                <w:b/>
                <w:sz w:val="18"/>
                <w:szCs w:val="18"/>
              </w:rPr>
              <w:t>研究生培养管理</w:t>
            </w:r>
            <w:r w:rsidRPr="00A4347C">
              <w:rPr>
                <w:rFonts w:ascii="宋体" w:hAnsi="宋体" w:cs="宋体"/>
                <w:b/>
                <w:sz w:val="18"/>
                <w:szCs w:val="18"/>
              </w:rPr>
              <w:t>的规范化。按照校院规章制度，协助分管院长落实</w:t>
            </w:r>
            <w:r w:rsidRPr="00A4347C">
              <w:rPr>
                <w:rFonts w:ascii="宋体" w:hAnsi="宋体" w:cs="宋体" w:hint="eastAsia"/>
                <w:b/>
                <w:sz w:val="18"/>
                <w:szCs w:val="18"/>
              </w:rPr>
              <w:t>研究生</w:t>
            </w:r>
            <w:r w:rsidRPr="00A4347C">
              <w:rPr>
                <w:rFonts w:ascii="宋体" w:hAnsi="宋体" w:cs="宋体"/>
                <w:b/>
                <w:sz w:val="18"/>
                <w:szCs w:val="18"/>
              </w:rPr>
              <w:t>教学质量监督与教学事故处理工作；负责学院</w:t>
            </w:r>
            <w:r w:rsidRPr="00A4347C">
              <w:rPr>
                <w:rFonts w:ascii="宋体" w:hAnsi="宋体" w:cs="宋体" w:hint="eastAsia"/>
                <w:b/>
                <w:sz w:val="18"/>
                <w:szCs w:val="18"/>
              </w:rPr>
              <w:t>研究生</w:t>
            </w:r>
            <w:r w:rsidRPr="00A4347C">
              <w:rPr>
                <w:rFonts w:ascii="宋体" w:hAnsi="宋体" w:cs="宋体"/>
                <w:b/>
                <w:sz w:val="18"/>
                <w:szCs w:val="18"/>
              </w:rPr>
              <w:t>教学档案的归档、保存管理及教学数据统计工作；配合学院及学校进行研究生招生相关工作；</w:t>
            </w:r>
            <w:r w:rsidRPr="00A4347C">
              <w:rPr>
                <w:rFonts w:ascii="宋体" w:hAnsi="宋体" w:cs="宋体" w:hint="eastAsia"/>
                <w:b/>
                <w:sz w:val="18"/>
                <w:szCs w:val="18"/>
              </w:rPr>
              <w:t>完成</w:t>
            </w:r>
            <w:r w:rsidRPr="00A4347C">
              <w:rPr>
                <w:rFonts w:ascii="宋体" w:hAnsi="宋体" w:cs="宋体"/>
                <w:b/>
                <w:sz w:val="18"/>
                <w:szCs w:val="18"/>
              </w:rPr>
              <w:t>其他服务教师</w:t>
            </w:r>
            <w:r w:rsidRPr="00A4347C">
              <w:rPr>
                <w:rFonts w:ascii="宋体" w:hAnsi="宋体" w:cs="宋体" w:hint="eastAsia"/>
                <w:b/>
                <w:sz w:val="18"/>
                <w:szCs w:val="18"/>
              </w:rPr>
              <w:t>研究生指导</w:t>
            </w:r>
            <w:r w:rsidRPr="00A4347C">
              <w:rPr>
                <w:rFonts w:ascii="宋体" w:hAnsi="宋体" w:cs="宋体"/>
                <w:b/>
                <w:sz w:val="18"/>
                <w:szCs w:val="18"/>
              </w:rPr>
              <w:t>相关工作。</w:t>
            </w:r>
            <w:r w:rsidRPr="00A4347C">
              <w:rPr>
                <w:rFonts w:ascii="宋体" w:hAnsi="宋体" w:cs="宋体"/>
                <w:b/>
                <w:sz w:val="18"/>
                <w:szCs w:val="18"/>
              </w:rPr>
              <w:br/>
              <w:t xml:space="preserve">4. </w:t>
            </w:r>
            <w:r w:rsidRPr="00A4347C">
              <w:rPr>
                <w:rFonts w:ascii="宋体" w:hAnsi="宋体" w:cs="宋体" w:hint="eastAsia"/>
                <w:b/>
                <w:sz w:val="18"/>
                <w:szCs w:val="18"/>
              </w:rPr>
              <w:t>研究生毕业环节</w:t>
            </w:r>
            <w:r w:rsidRPr="00A4347C">
              <w:rPr>
                <w:rFonts w:ascii="宋体" w:hAnsi="宋体" w:cs="宋体"/>
                <w:b/>
                <w:sz w:val="18"/>
                <w:szCs w:val="18"/>
              </w:rPr>
              <w:t>，负责落实学院</w:t>
            </w:r>
            <w:r w:rsidRPr="00A4347C">
              <w:rPr>
                <w:rFonts w:ascii="宋体" w:hAnsi="宋体" w:cs="宋体" w:hint="eastAsia"/>
                <w:b/>
                <w:sz w:val="18"/>
                <w:szCs w:val="18"/>
              </w:rPr>
              <w:t>研究生</w:t>
            </w:r>
            <w:r w:rsidRPr="00A4347C">
              <w:rPr>
                <w:rFonts w:ascii="宋体" w:hAnsi="宋体" w:cs="宋体"/>
                <w:b/>
                <w:sz w:val="18"/>
                <w:szCs w:val="18"/>
              </w:rPr>
              <w:t>的成绩整理核查、</w:t>
            </w:r>
            <w:r w:rsidRPr="00A4347C">
              <w:rPr>
                <w:rFonts w:ascii="宋体" w:hAnsi="宋体" w:cs="宋体" w:hint="eastAsia"/>
                <w:b/>
                <w:sz w:val="18"/>
                <w:szCs w:val="18"/>
              </w:rPr>
              <w:t>论文</w:t>
            </w:r>
            <w:r w:rsidRPr="00A4347C">
              <w:rPr>
                <w:rFonts w:ascii="宋体" w:hAnsi="宋体" w:cs="宋体"/>
                <w:b/>
                <w:sz w:val="18"/>
                <w:szCs w:val="18"/>
              </w:rPr>
              <w:t>质量审查、学位审查、离校手续等相关工作。</w:t>
            </w:r>
            <w:r w:rsidRPr="00A4347C">
              <w:rPr>
                <w:rFonts w:ascii="宋体" w:hAnsi="宋体" w:cs="宋体"/>
                <w:b/>
                <w:sz w:val="18"/>
                <w:szCs w:val="18"/>
              </w:rPr>
              <w:br/>
              <w:t>5. 认真及时做好学院与</w:t>
            </w:r>
            <w:r w:rsidRPr="00A4347C">
              <w:rPr>
                <w:rFonts w:ascii="宋体" w:hAnsi="宋体" w:cs="宋体" w:hint="eastAsia"/>
                <w:b/>
                <w:sz w:val="18"/>
                <w:szCs w:val="18"/>
              </w:rPr>
              <w:t>学校研究生培养</w:t>
            </w:r>
            <w:r w:rsidRPr="00A4347C">
              <w:rPr>
                <w:rFonts w:ascii="宋体" w:hAnsi="宋体" w:cs="宋体"/>
                <w:b/>
                <w:sz w:val="18"/>
                <w:szCs w:val="18"/>
              </w:rPr>
              <w:t>办公室之间的信息沟通。负责研究生</w:t>
            </w:r>
            <w:r w:rsidRPr="00A4347C">
              <w:rPr>
                <w:rFonts w:ascii="宋体" w:hAnsi="宋体" w:cs="宋体" w:hint="eastAsia"/>
                <w:b/>
                <w:sz w:val="18"/>
                <w:szCs w:val="18"/>
              </w:rPr>
              <w:t>培养相关</w:t>
            </w:r>
            <w:r w:rsidRPr="00A4347C">
              <w:rPr>
                <w:rFonts w:ascii="宋体" w:hAnsi="宋体" w:cs="宋体"/>
                <w:b/>
                <w:sz w:val="18"/>
                <w:szCs w:val="18"/>
              </w:rPr>
              <w:t>文件收、发、保管，及时填报有关报表。</w:t>
            </w:r>
            <w:r w:rsidRPr="00A4347C">
              <w:rPr>
                <w:rFonts w:ascii="宋体" w:hAnsi="宋体" w:cs="宋体"/>
                <w:b/>
                <w:sz w:val="18"/>
                <w:szCs w:val="18"/>
              </w:rPr>
              <w:br/>
              <w:t>6</w:t>
            </w:r>
            <w:bookmarkStart w:id="0" w:name="_GoBack"/>
            <w:bookmarkEnd w:id="0"/>
            <w:r w:rsidRPr="00A4347C">
              <w:rPr>
                <w:rFonts w:ascii="宋体" w:hAnsi="宋体" w:cs="宋体"/>
                <w:b/>
                <w:sz w:val="18"/>
                <w:szCs w:val="18"/>
              </w:rPr>
              <w:t>.完成学校和学院交办的其他工作。</w:t>
            </w:r>
          </w:p>
          <w:p w:rsidR="00856A60" w:rsidRPr="008B7696" w:rsidRDefault="00856A60" w:rsidP="000849BB">
            <w:pPr>
              <w:pStyle w:val="a5"/>
              <w:spacing w:line="240" w:lineRule="exact"/>
              <w:ind w:left="420" w:firstLineChars="0" w:firstLine="0"/>
              <w:jc w:val="left"/>
              <w:rPr>
                <w:rFonts w:ascii="仿宋_GB2312" w:eastAsia="仿宋_GB2312" w:hAnsi="宋体" w:cs="Times New Roman"/>
                <w:b/>
                <w:bCs/>
                <w:kern w:val="0"/>
                <w:sz w:val="24"/>
                <w:szCs w:val="24"/>
              </w:rPr>
            </w:pPr>
          </w:p>
        </w:tc>
        <w:tc>
          <w:tcPr>
            <w:tcW w:w="1255" w:type="dxa"/>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r>
      <w:tr w:rsidR="00856A60" w:rsidRPr="008B7696" w:rsidTr="00470FBF">
        <w:trPr>
          <w:trHeight w:val="413"/>
          <w:jc w:val="center"/>
        </w:trPr>
        <w:tc>
          <w:tcPr>
            <w:tcW w:w="743" w:type="dxa"/>
            <w:vMerge/>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c>
          <w:tcPr>
            <w:tcW w:w="1287" w:type="dxa"/>
            <w:vMerge/>
          </w:tcPr>
          <w:p w:rsidR="00856A60" w:rsidRPr="008B7696" w:rsidRDefault="00856A60" w:rsidP="002F7FF1">
            <w:pPr>
              <w:widowControl/>
              <w:jc w:val="center"/>
              <w:rPr>
                <w:rFonts w:ascii="仿宋_GB2312" w:eastAsia="仿宋_GB2312" w:hAnsi="宋体" w:cs="Times New Roman"/>
                <w:b/>
                <w:bCs/>
                <w:kern w:val="0"/>
                <w:sz w:val="24"/>
                <w:szCs w:val="24"/>
              </w:rPr>
            </w:pPr>
          </w:p>
        </w:tc>
        <w:tc>
          <w:tcPr>
            <w:tcW w:w="3642" w:type="dxa"/>
            <w:vAlign w:val="center"/>
          </w:tcPr>
          <w:p w:rsidR="00856A60" w:rsidRPr="008B7696" w:rsidRDefault="00856A60" w:rsidP="00A066F9">
            <w:pPr>
              <w:jc w:val="center"/>
              <w:rPr>
                <w:rFonts w:ascii="宋体" w:cs="宋体"/>
                <w:b/>
              </w:rPr>
            </w:pPr>
            <w:r w:rsidRPr="008B7696">
              <w:rPr>
                <w:rFonts w:ascii="宋体" w:hAnsi="宋体" w:cs="宋体" w:hint="eastAsia"/>
                <w:b/>
              </w:rPr>
              <w:t>团委副书记</w:t>
            </w:r>
          </w:p>
        </w:tc>
        <w:tc>
          <w:tcPr>
            <w:tcW w:w="8931" w:type="dxa"/>
            <w:vAlign w:val="center"/>
          </w:tcPr>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在院党委和</w:t>
            </w:r>
            <w:proofErr w:type="gramStart"/>
            <w:r w:rsidRPr="008B7696">
              <w:rPr>
                <w:rFonts w:ascii="宋体" w:hAnsi="宋体" w:cs="宋体" w:hint="eastAsia"/>
                <w:b/>
                <w:sz w:val="18"/>
                <w:szCs w:val="18"/>
              </w:rPr>
              <w:t>校团委</w:t>
            </w:r>
            <w:proofErr w:type="gramEnd"/>
            <w:r w:rsidRPr="008B7696">
              <w:rPr>
                <w:rFonts w:ascii="宋体" w:hAnsi="宋体" w:cs="宋体" w:hint="eastAsia"/>
                <w:b/>
                <w:sz w:val="18"/>
                <w:szCs w:val="18"/>
              </w:rPr>
              <w:t>的领导下，</w:t>
            </w:r>
            <w:r w:rsidRPr="008B7696">
              <w:rPr>
                <w:rFonts w:ascii="宋体" w:hAnsi="宋体" w:cs="宋体"/>
                <w:b/>
                <w:sz w:val="18"/>
                <w:szCs w:val="18"/>
              </w:rPr>
              <w:t xml:space="preserve"> </w:t>
            </w:r>
            <w:r w:rsidRPr="008B7696">
              <w:rPr>
                <w:rFonts w:ascii="宋体" w:hAnsi="宋体" w:cs="宋体" w:hint="eastAsia"/>
                <w:b/>
                <w:sz w:val="18"/>
                <w:szCs w:val="18"/>
              </w:rPr>
              <w:t>贯彻上级有关文件精神，认真落实上级团组织和有关部门布置的工作任务。</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协助团委书记组织开展学院共青团工作，抓好共青团组织的自身建设，加强团支部的组织、思想建设；负责检查、指导和督促各基层组织按照团的章程认真开展工作。</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做好青年工作的调查研究，负责了解和掌握青年的思想动态，为做好青年工作提供决策依据。</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组织开展对广大团员和青年的思想政治教育和素质教育，发挥第二课堂育人作用。</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负责向党支部推荐优秀团员积极分子加入党组织。</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负责学生会、学生团总支和春晖社的组织和活动开展，锻炼他们独立开展工作能力。</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负责组织学生开展社会实践活动。</w:t>
            </w:r>
          </w:p>
          <w:p w:rsidR="00856A60" w:rsidRPr="008B7696" w:rsidRDefault="00856A60" w:rsidP="001046DB">
            <w:pPr>
              <w:pStyle w:val="a5"/>
              <w:numPr>
                <w:ilvl w:val="0"/>
                <w:numId w:val="7"/>
              </w:numPr>
              <w:spacing w:line="240" w:lineRule="exact"/>
              <w:ind w:firstLineChars="0"/>
              <w:jc w:val="left"/>
              <w:rPr>
                <w:rFonts w:ascii="宋体" w:cs="Times New Roman"/>
                <w:b/>
                <w:sz w:val="18"/>
                <w:szCs w:val="18"/>
              </w:rPr>
            </w:pPr>
            <w:r w:rsidRPr="008B7696">
              <w:rPr>
                <w:rFonts w:ascii="宋体" w:hAnsi="宋体" w:cs="宋体" w:hint="eastAsia"/>
                <w:b/>
                <w:sz w:val="18"/>
                <w:szCs w:val="18"/>
              </w:rPr>
              <w:t>严格遵守院机关工作人员守则，完成学院交办的其他工作。</w:t>
            </w:r>
          </w:p>
          <w:p w:rsidR="00856A60" w:rsidRPr="008B7696" w:rsidRDefault="00856A60" w:rsidP="002F7FF1">
            <w:pPr>
              <w:widowControl/>
              <w:jc w:val="center"/>
              <w:rPr>
                <w:rFonts w:ascii="仿宋_GB2312" w:eastAsia="仿宋_GB2312" w:hAnsi="宋体" w:cs="Times New Roman"/>
                <w:b/>
                <w:bCs/>
                <w:kern w:val="0"/>
                <w:sz w:val="24"/>
                <w:szCs w:val="24"/>
              </w:rPr>
            </w:pPr>
          </w:p>
        </w:tc>
        <w:tc>
          <w:tcPr>
            <w:tcW w:w="1255" w:type="dxa"/>
            <w:vAlign w:val="center"/>
          </w:tcPr>
          <w:p w:rsidR="00856A60" w:rsidRPr="008B7696" w:rsidRDefault="00856A60" w:rsidP="002F7FF1">
            <w:pPr>
              <w:widowControl/>
              <w:jc w:val="left"/>
              <w:rPr>
                <w:rFonts w:ascii="仿宋_GB2312" w:eastAsia="仿宋_GB2312" w:hAnsi="宋体" w:cs="Times New Roman"/>
                <w:b/>
                <w:bCs/>
                <w:kern w:val="0"/>
                <w:sz w:val="24"/>
                <w:szCs w:val="24"/>
              </w:rPr>
            </w:pPr>
          </w:p>
        </w:tc>
      </w:tr>
    </w:tbl>
    <w:p w:rsidR="00856A60" w:rsidRPr="008B7696" w:rsidRDefault="00856A60">
      <w:pPr>
        <w:rPr>
          <w:rFonts w:cs="Times New Roman"/>
          <w:b/>
        </w:rPr>
      </w:pPr>
    </w:p>
    <w:sectPr w:rsidR="00856A60" w:rsidRPr="008B7696" w:rsidSect="003F503F">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D4A" w:rsidRDefault="00514D4A" w:rsidP="00A30160">
      <w:pPr>
        <w:rPr>
          <w:rFonts w:cs="Times New Roman"/>
        </w:rPr>
      </w:pPr>
      <w:r>
        <w:rPr>
          <w:rFonts w:cs="Times New Roman"/>
        </w:rPr>
        <w:separator/>
      </w:r>
    </w:p>
  </w:endnote>
  <w:endnote w:type="continuationSeparator" w:id="0">
    <w:p w:rsidR="00514D4A" w:rsidRDefault="00514D4A" w:rsidP="00A3016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D4A" w:rsidRDefault="00514D4A" w:rsidP="00A30160">
      <w:pPr>
        <w:rPr>
          <w:rFonts w:cs="Times New Roman"/>
        </w:rPr>
      </w:pPr>
      <w:r>
        <w:rPr>
          <w:rFonts w:cs="Times New Roman"/>
        </w:rPr>
        <w:separator/>
      </w:r>
    </w:p>
  </w:footnote>
  <w:footnote w:type="continuationSeparator" w:id="0">
    <w:p w:rsidR="00514D4A" w:rsidRDefault="00514D4A" w:rsidP="00A3016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267"/>
    <w:multiLevelType w:val="hybridMultilevel"/>
    <w:tmpl w:val="6644A62C"/>
    <w:lvl w:ilvl="0" w:tplc="1FCE9C0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03C055A"/>
    <w:multiLevelType w:val="hybridMultilevel"/>
    <w:tmpl w:val="F3E2CE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4BD484E"/>
    <w:multiLevelType w:val="hybridMultilevel"/>
    <w:tmpl w:val="3B0816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CF76E11"/>
    <w:multiLevelType w:val="hybridMultilevel"/>
    <w:tmpl w:val="82DCD6BE"/>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211611DD"/>
    <w:multiLevelType w:val="hybridMultilevel"/>
    <w:tmpl w:val="10E8E9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1754D07"/>
    <w:multiLevelType w:val="hybridMultilevel"/>
    <w:tmpl w:val="ABBAB2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F33F40"/>
    <w:multiLevelType w:val="hybridMultilevel"/>
    <w:tmpl w:val="57A6075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8442806"/>
    <w:multiLevelType w:val="hybridMultilevel"/>
    <w:tmpl w:val="4E6C0B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993"/>
    <w:rsid w:val="0003494F"/>
    <w:rsid w:val="000849BB"/>
    <w:rsid w:val="00086E96"/>
    <w:rsid w:val="000B6DEC"/>
    <w:rsid w:val="000D088D"/>
    <w:rsid w:val="001046DB"/>
    <w:rsid w:val="001569A0"/>
    <w:rsid w:val="001C6768"/>
    <w:rsid w:val="002823FD"/>
    <w:rsid w:val="002F7FF1"/>
    <w:rsid w:val="00337A12"/>
    <w:rsid w:val="00364099"/>
    <w:rsid w:val="003F503F"/>
    <w:rsid w:val="00470FBF"/>
    <w:rsid w:val="00506455"/>
    <w:rsid w:val="00514D4A"/>
    <w:rsid w:val="00560CE5"/>
    <w:rsid w:val="005733D3"/>
    <w:rsid w:val="005E6BD8"/>
    <w:rsid w:val="006B4AFC"/>
    <w:rsid w:val="006E5B29"/>
    <w:rsid w:val="00710648"/>
    <w:rsid w:val="007B49EA"/>
    <w:rsid w:val="007E170D"/>
    <w:rsid w:val="0080365F"/>
    <w:rsid w:val="00822E8F"/>
    <w:rsid w:val="00856A60"/>
    <w:rsid w:val="008B7696"/>
    <w:rsid w:val="00A066F9"/>
    <w:rsid w:val="00A30160"/>
    <w:rsid w:val="00A4347C"/>
    <w:rsid w:val="00A44E22"/>
    <w:rsid w:val="00A5434F"/>
    <w:rsid w:val="00A6707C"/>
    <w:rsid w:val="00AE345F"/>
    <w:rsid w:val="00AF1FB8"/>
    <w:rsid w:val="00B03627"/>
    <w:rsid w:val="00C331AC"/>
    <w:rsid w:val="00C73931"/>
    <w:rsid w:val="00C74993"/>
    <w:rsid w:val="00C92BED"/>
    <w:rsid w:val="00E04BC9"/>
    <w:rsid w:val="00F34399"/>
    <w:rsid w:val="00F97B77"/>
    <w:rsid w:val="00FE1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9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30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30160"/>
    <w:rPr>
      <w:sz w:val="18"/>
      <w:szCs w:val="18"/>
    </w:rPr>
  </w:style>
  <w:style w:type="paragraph" w:styleId="a4">
    <w:name w:val="footer"/>
    <w:basedOn w:val="a"/>
    <w:link w:val="Char0"/>
    <w:uiPriority w:val="99"/>
    <w:semiHidden/>
    <w:rsid w:val="00A3016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30160"/>
    <w:rPr>
      <w:sz w:val="18"/>
      <w:szCs w:val="18"/>
    </w:rPr>
  </w:style>
  <w:style w:type="paragraph" w:styleId="a5">
    <w:name w:val="List Paragraph"/>
    <w:basedOn w:val="a"/>
    <w:uiPriority w:val="99"/>
    <w:qFormat/>
    <w:rsid w:val="00A3016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2127</Characters>
  <Application>Microsoft Office Word</Application>
  <DocSecurity>0</DocSecurity>
  <Lines>17</Lines>
  <Paragraphs>4</Paragraphs>
  <ScaleCrop>false</ScaleCrop>
  <Company>Office</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ou</cp:lastModifiedBy>
  <cp:revision>6</cp:revision>
  <cp:lastPrinted>2016-02-23T08:14:00Z</cp:lastPrinted>
  <dcterms:created xsi:type="dcterms:W3CDTF">2016-03-02T01:20:00Z</dcterms:created>
  <dcterms:modified xsi:type="dcterms:W3CDTF">2016-03-11T01:01:00Z</dcterms:modified>
</cp:coreProperties>
</file>